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24" w:rsidRPr="00EB206F" w:rsidRDefault="009D3F24" w:rsidP="005F2830">
      <w:pPr>
        <w:spacing w:after="0" w:line="240" w:lineRule="auto"/>
      </w:pPr>
      <w:r w:rsidRPr="00EB206F">
        <w:rPr>
          <w:b/>
        </w:rPr>
        <w:t>Weekly Lesson</w:t>
      </w:r>
      <w:r w:rsidR="00207D3D" w:rsidRPr="00EB206F">
        <w:rPr>
          <w:b/>
        </w:rPr>
        <w:t xml:space="preserve"> Read180</w:t>
      </w:r>
      <w:r w:rsidRPr="00EB206F">
        <w:rPr>
          <w:b/>
        </w:rPr>
        <w:t xml:space="preserve">: </w:t>
      </w:r>
      <w:r w:rsidR="00252A9E" w:rsidRPr="00EB206F">
        <w:t xml:space="preserve"> </w:t>
      </w:r>
      <w:r w:rsidR="005F2830" w:rsidRPr="00EB206F">
        <w:t>Mattern</w:t>
      </w:r>
      <w:r w:rsidR="005C4587" w:rsidRPr="00EB206F">
        <w:t xml:space="preserve">   </w:t>
      </w:r>
      <w:r w:rsidRPr="00EB206F">
        <w:rPr>
          <w:b/>
        </w:rPr>
        <w:t>Dates:</w:t>
      </w:r>
      <w:r w:rsidR="00252A9E" w:rsidRPr="00EB206F">
        <w:rPr>
          <w:b/>
        </w:rPr>
        <w:t xml:space="preserve"> </w:t>
      </w:r>
      <w:r w:rsidR="005F2830" w:rsidRPr="00EB206F">
        <w:t xml:space="preserve">Week </w:t>
      </w:r>
      <w:r w:rsidR="000B6898">
        <w:t>27</w:t>
      </w:r>
      <w:r w:rsidR="007961E1">
        <w:t xml:space="preserve"> February </w:t>
      </w:r>
      <w:r w:rsidR="000B6898">
        <w:t>24-28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368"/>
        <w:gridCol w:w="2790"/>
        <w:gridCol w:w="2790"/>
        <w:gridCol w:w="1800"/>
        <w:gridCol w:w="2970"/>
        <w:gridCol w:w="2880"/>
      </w:tblGrid>
      <w:tr w:rsidR="009C2BC4" w:rsidRPr="00EB206F" w:rsidTr="000B6898">
        <w:trPr>
          <w:trHeight w:val="332"/>
        </w:trPr>
        <w:tc>
          <w:tcPr>
            <w:tcW w:w="1368" w:type="dxa"/>
          </w:tcPr>
          <w:p w:rsidR="009D3F24" w:rsidRPr="00EB206F" w:rsidRDefault="009D3F24" w:rsidP="005F2830"/>
        </w:tc>
        <w:tc>
          <w:tcPr>
            <w:tcW w:w="2790" w:type="dxa"/>
          </w:tcPr>
          <w:p w:rsidR="009D3F24" w:rsidRPr="00EB206F" w:rsidRDefault="009D3F24" w:rsidP="007961E1">
            <w:r w:rsidRPr="00EB206F">
              <w:t>Monday</w:t>
            </w:r>
            <w:r w:rsidR="00E21B51" w:rsidRPr="00EB206F">
              <w:t xml:space="preserve"> </w:t>
            </w:r>
            <w:r w:rsidR="000B6898">
              <w:t>2-24</w:t>
            </w:r>
          </w:p>
        </w:tc>
        <w:tc>
          <w:tcPr>
            <w:tcW w:w="2790" w:type="dxa"/>
          </w:tcPr>
          <w:p w:rsidR="009D3F24" w:rsidRPr="00EB206F" w:rsidRDefault="009D3F24" w:rsidP="00813B43">
            <w:r w:rsidRPr="00EB206F">
              <w:t xml:space="preserve">Tuesday </w:t>
            </w:r>
            <w:r w:rsidR="000B6898">
              <w:t>2-25</w:t>
            </w:r>
          </w:p>
        </w:tc>
        <w:tc>
          <w:tcPr>
            <w:tcW w:w="1800" w:type="dxa"/>
          </w:tcPr>
          <w:p w:rsidR="009D3F24" w:rsidRPr="00EB206F" w:rsidRDefault="009D3F24" w:rsidP="00813B43">
            <w:r w:rsidRPr="00EB206F">
              <w:t xml:space="preserve">Wednesday </w:t>
            </w:r>
            <w:r w:rsidR="000B6898">
              <w:t>2-26</w:t>
            </w:r>
          </w:p>
        </w:tc>
        <w:tc>
          <w:tcPr>
            <w:tcW w:w="2970" w:type="dxa"/>
          </w:tcPr>
          <w:p w:rsidR="009D3F24" w:rsidRPr="00EB206F" w:rsidRDefault="009D3F24" w:rsidP="00813B43">
            <w:r w:rsidRPr="00EB206F">
              <w:t>Thursday</w:t>
            </w:r>
            <w:r w:rsidR="00E21B51" w:rsidRPr="00EB206F">
              <w:t xml:space="preserve"> </w:t>
            </w:r>
            <w:r w:rsidR="000B6898">
              <w:t>2-27</w:t>
            </w:r>
          </w:p>
        </w:tc>
        <w:tc>
          <w:tcPr>
            <w:tcW w:w="2880" w:type="dxa"/>
          </w:tcPr>
          <w:p w:rsidR="009D3F24" w:rsidRPr="00EB206F" w:rsidRDefault="009D3F24" w:rsidP="00BB0C45">
            <w:r w:rsidRPr="00EB206F">
              <w:t>Friday</w:t>
            </w:r>
            <w:r w:rsidR="00E21B51" w:rsidRPr="00EB206F">
              <w:t xml:space="preserve"> </w:t>
            </w:r>
            <w:r w:rsidR="000B6898">
              <w:t>2-28</w:t>
            </w:r>
          </w:p>
        </w:tc>
      </w:tr>
      <w:tr w:rsidR="000B6898" w:rsidRPr="00EB206F" w:rsidTr="000B6898">
        <w:trPr>
          <w:trHeight w:val="1358"/>
        </w:trPr>
        <w:tc>
          <w:tcPr>
            <w:tcW w:w="1368" w:type="dxa"/>
          </w:tcPr>
          <w:p w:rsidR="000B6898" w:rsidRPr="00EB206F" w:rsidRDefault="000B6898" w:rsidP="005F2830">
            <w:pPr>
              <w:rPr>
                <w:b/>
              </w:rPr>
            </w:pPr>
            <w:proofErr w:type="spellStart"/>
            <w:r w:rsidRPr="00EB206F">
              <w:rPr>
                <w:b/>
              </w:rPr>
              <w:t>SKS</w:t>
            </w:r>
            <w:proofErr w:type="spellEnd"/>
            <w:r w:rsidRPr="00EB206F">
              <w:rPr>
                <w:b/>
              </w:rPr>
              <w:t>:</w:t>
            </w:r>
          </w:p>
          <w:p w:rsidR="000B6898" w:rsidRPr="00EB206F" w:rsidRDefault="000B6898" w:rsidP="005F2830"/>
        </w:tc>
        <w:tc>
          <w:tcPr>
            <w:tcW w:w="2790" w:type="dxa"/>
          </w:tcPr>
          <w:p w:rsidR="000B6898" w:rsidRPr="009C2BC4" w:rsidRDefault="000B6898" w:rsidP="001769FD">
            <w:proofErr w:type="spellStart"/>
            <w:r>
              <w:t>TSW</w:t>
            </w:r>
            <w:proofErr w:type="spellEnd"/>
            <w:r>
              <w:t xml:space="preserve"> build vocabulary by completing a vocab CODE for workshop 4.</w:t>
            </w:r>
          </w:p>
        </w:tc>
        <w:tc>
          <w:tcPr>
            <w:tcW w:w="2790" w:type="dxa"/>
          </w:tcPr>
          <w:p w:rsidR="000B6898" w:rsidRPr="00EB206F" w:rsidRDefault="00170D3E" w:rsidP="00AF40C7">
            <w:proofErr w:type="spellStart"/>
            <w:r>
              <w:t>TSW</w:t>
            </w:r>
            <w:proofErr w:type="spellEnd"/>
            <w:r>
              <w:t xml:space="preserve"> develop vocabulary skills by completing CODE and taking a vocab test. </w:t>
            </w:r>
            <w:proofErr w:type="spellStart"/>
            <w:r>
              <w:t>TSW</w:t>
            </w:r>
            <w:proofErr w:type="spellEnd"/>
            <w:r>
              <w:t xml:space="preserve"> develop understanding of Cause and Effect after reading </w:t>
            </w:r>
            <w:r w:rsidRPr="00170D3E">
              <w:rPr>
                <w:i/>
              </w:rPr>
              <w:t>If you take a Mouse to School.</w:t>
            </w:r>
          </w:p>
        </w:tc>
        <w:tc>
          <w:tcPr>
            <w:tcW w:w="1800" w:type="dxa"/>
          </w:tcPr>
          <w:p w:rsidR="000B6898" w:rsidRDefault="000B6898" w:rsidP="00150859">
            <w:r>
              <w:t>Reading Plus and data day</w:t>
            </w:r>
          </w:p>
        </w:tc>
        <w:tc>
          <w:tcPr>
            <w:tcW w:w="2970" w:type="dxa"/>
          </w:tcPr>
          <w:p w:rsidR="000B6898" w:rsidRPr="009C2BC4" w:rsidRDefault="00170D3E" w:rsidP="00AF40C7">
            <w:proofErr w:type="spellStart"/>
            <w:r>
              <w:t>TSW</w:t>
            </w:r>
            <w:proofErr w:type="spellEnd"/>
            <w:r>
              <w:t xml:space="preserve"> employ </w:t>
            </w:r>
            <w:proofErr w:type="gramStart"/>
            <w:r>
              <w:t>test taking</w:t>
            </w:r>
            <w:proofErr w:type="gramEnd"/>
            <w:r>
              <w:t xml:space="preserve"> strategies by taking the </w:t>
            </w:r>
            <w:proofErr w:type="spellStart"/>
            <w:r>
              <w:t>DVQRA</w:t>
            </w:r>
            <w:proofErr w:type="spellEnd"/>
            <w:r>
              <w:t xml:space="preserve"> district test.</w:t>
            </w:r>
          </w:p>
        </w:tc>
        <w:tc>
          <w:tcPr>
            <w:tcW w:w="2880" w:type="dxa"/>
          </w:tcPr>
          <w:p w:rsidR="000B6898" w:rsidRPr="00170D3E" w:rsidRDefault="00170D3E" w:rsidP="00D024B8">
            <w:proofErr w:type="spellStart"/>
            <w:r>
              <w:t>TSW</w:t>
            </w:r>
            <w:proofErr w:type="spellEnd"/>
            <w:r>
              <w:t xml:space="preserve"> scaffold read, identify key idea, develop vocab, summarize, and evaluate by reading “Three Keys to Happiness”.  </w:t>
            </w:r>
            <w:proofErr w:type="spellStart"/>
            <w:r>
              <w:t>TSW</w:t>
            </w:r>
            <w:proofErr w:type="spellEnd"/>
            <w:r>
              <w:t xml:space="preserve"> identify cause and effect by reading “Three Keys to Happiness”.</w:t>
            </w:r>
          </w:p>
        </w:tc>
      </w:tr>
      <w:tr w:rsidR="000B6898" w:rsidRPr="00EB206F" w:rsidTr="000B6898">
        <w:trPr>
          <w:trHeight w:val="1439"/>
        </w:trPr>
        <w:tc>
          <w:tcPr>
            <w:tcW w:w="1368" w:type="dxa"/>
          </w:tcPr>
          <w:p w:rsidR="000B6898" w:rsidRPr="00EB206F" w:rsidRDefault="000B6898" w:rsidP="005F2830">
            <w:pPr>
              <w:rPr>
                <w:b/>
              </w:rPr>
            </w:pPr>
            <w:r w:rsidRPr="00EB206F">
              <w:rPr>
                <w:b/>
              </w:rPr>
              <w:t>I do:</w:t>
            </w:r>
          </w:p>
          <w:p w:rsidR="000B6898" w:rsidRPr="00EB206F" w:rsidRDefault="000B6898" w:rsidP="005F2830"/>
        </w:tc>
        <w:tc>
          <w:tcPr>
            <w:tcW w:w="2790" w:type="dxa"/>
          </w:tcPr>
          <w:p w:rsidR="000B6898" w:rsidRPr="009C2BC4" w:rsidRDefault="000B6898" w:rsidP="001769FD">
            <w:proofErr w:type="gramStart"/>
            <w:r w:rsidRPr="009C2BC4">
              <w:t xml:space="preserve">-Read 1 sentence </w:t>
            </w:r>
            <w:r>
              <w:t xml:space="preserve">with vocab </w:t>
            </w:r>
            <w:r w:rsidRPr="009C2BC4">
              <w:t>and use context clues to guess at the intended meaning.</w:t>
            </w:r>
            <w:proofErr w:type="gramEnd"/>
            <w:r w:rsidRPr="009C2BC4">
              <w:t xml:space="preserve"> </w:t>
            </w:r>
          </w:p>
          <w:p w:rsidR="000B6898" w:rsidRPr="009C2BC4" w:rsidRDefault="000B6898" w:rsidP="001769FD">
            <w:r w:rsidRPr="009C2BC4">
              <w:t xml:space="preserve">-discuss connection between vocabulary word and pictures  </w:t>
            </w:r>
          </w:p>
        </w:tc>
        <w:tc>
          <w:tcPr>
            <w:tcW w:w="2790" w:type="dxa"/>
          </w:tcPr>
          <w:p w:rsidR="000B6898" w:rsidRPr="00170D3E" w:rsidRDefault="00170D3E" w:rsidP="00AF40C7">
            <w:r>
              <w:t xml:space="preserve">Give directions for word wall and test, Read </w:t>
            </w:r>
            <w:r>
              <w:rPr>
                <w:i/>
              </w:rPr>
              <w:t xml:space="preserve">take a mouse, </w:t>
            </w:r>
            <w:r>
              <w:t>Show “Mattern’s Example” on Cause and Effect organizer</w:t>
            </w:r>
          </w:p>
        </w:tc>
        <w:tc>
          <w:tcPr>
            <w:tcW w:w="1800" w:type="dxa"/>
          </w:tcPr>
          <w:p w:rsidR="000B6898" w:rsidRDefault="000B6898" w:rsidP="00150859">
            <w:r>
              <w:t>Reading Plus and data day</w:t>
            </w:r>
          </w:p>
        </w:tc>
        <w:tc>
          <w:tcPr>
            <w:tcW w:w="2970" w:type="dxa"/>
          </w:tcPr>
          <w:p w:rsidR="000B6898" w:rsidRPr="009C2BC4" w:rsidRDefault="00170D3E" w:rsidP="00AF40C7">
            <w:r>
              <w:t>Give directions for test</w:t>
            </w:r>
          </w:p>
        </w:tc>
        <w:tc>
          <w:tcPr>
            <w:tcW w:w="2880" w:type="dxa"/>
          </w:tcPr>
          <w:p w:rsidR="000B6898" w:rsidRPr="009C2BC4" w:rsidRDefault="00170D3E" w:rsidP="00D024B8">
            <w:r>
              <w:t>Scaffold read, discuss main idea, discuss cause and effect for Our example on organizer</w:t>
            </w:r>
          </w:p>
        </w:tc>
      </w:tr>
      <w:tr w:rsidR="000B6898" w:rsidRPr="00EB206F" w:rsidTr="000B6898">
        <w:trPr>
          <w:trHeight w:val="1466"/>
        </w:trPr>
        <w:tc>
          <w:tcPr>
            <w:tcW w:w="1368" w:type="dxa"/>
          </w:tcPr>
          <w:p w:rsidR="000B6898" w:rsidRPr="00EB206F" w:rsidRDefault="000B6898" w:rsidP="005F2830">
            <w:pPr>
              <w:rPr>
                <w:b/>
              </w:rPr>
            </w:pPr>
            <w:r w:rsidRPr="00EB206F">
              <w:rPr>
                <w:b/>
              </w:rPr>
              <w:t>We do:</w:t>
            </w:r>
          </w:p>
          <w:p w:rsidR="000B6898" w:rsidRPr="00EB206F" w:rsidRDefault="000B6898" w:rsidP="005F2830"/>
        </w:tc>
        <w:tc>
          <w:tcPr>
            <w:tcW w:w="2790" w:type="dxa"/>
          </w:tcPr>
          <w:p w:rsidR="000B6898" w:rsidRPr="009C2BC4" w:rsidRDefault="000B6898" w:rsidP="001769FD">
            <w:proofErr w:type="gramStart"/>
            <w:r w:rsidRPr="009C2BC4">
              <w:t>-rate 13 new words.</w:t>
            </w:r>
            <w:proofErr w:type="gramEnd"/>
            <w:r w:rsidRPr="009C2BC4">
              <w:t xml:space="preserve"> </w:t>
            </w:r>
          </w:p>
          <w:p w:rsidR="000B6898" w:rsidRPr="009C2BC4" w:rsidRDefault="000B6898" w:rsidP="001769FD">
            <w:r w:rsidRPr="009C2BC4">
              <w:t>- read 12 more sentences that contain vocab words and guess intended meaning</w:t>
            </w:r>
            <w:r>
              <w:t>.</w:t>
            </w:r>
            <w:r w:rsidRPr="009C2BC4">
              <w:t xml:space="preserve"> </w:t>
            </w:r>
          </w:p>
          <w:p w:rsidR="000B6898" w:rsidRPr="009C2BC4" w:rsidRDefault="000B6898" w:rsidP="001769FD">
            <w:r w:rsidRPr="009C2BC4">
              <w:t xml:space="preserve">-look up words actual definition </w:t>
            </w:r>
          </w:p>
        </w:tc>
        <w:tc>
          <w:tcPr>
            <w:tcW w:w="2790" w:type="dxa"/>
          </w:tcPr>
          <w:p w:rsidR="000B6898" w:rsidRPr="00170D3E" w:rsidRDefault="00170D3E" w:rsidP="00AF40C7">
            <w:pPr>
              <w:rPr>
                <w:i/>
              </w:rPr>
            </w:pPr>
            <w:r>
              <w:t xml:space="preserve">Show pictures and explain what it means for Word Wall, complete graphic organizer for </w:t>
            </w:r>
            <w:r>
              <w:rPr>
                <w:i/>
              </w:rPr>
              <w:t>take a mouse</w:t>
            </w:r>
          </w:p>
        </w:tc>
        <w:tc>
          <w:tcPr>
            <w:tcW w:w="1800" w:type="dxa"/>
          </w:tcPr>
          <w:p w:rsidR="000B6898" w:rsidRDefault="000B6898" w:rsidP="00150859">
            <w:r>
              <w:t>Reading Plus and data day</w:t>
            </w:r>
          </w:p>
        </w:tc>
        <w:tc>
          <w:tcPr>
            <w:tcW w:w="2970" w:type="dxa"/>
          </w:tcPr>
          <w:p w:rsidR="000B6898" w:rsidRPr="009C2BC4" w:rsidRDefault="00170D3E" w:rsidP="00AF40C7">
            <w:r>
              <w:t>None today</w:t>
            </w:r>
          </w:p>
        </w:tc>
        <w:tc>
          <w:tcPr>
            <w:tcW w:w="2880" w:type="dxa"/>
          </w:tcPr>
          <w:p w:rsidR="000B6898" w:rsidRPr="009C2BC4" w:rsidRDefault="00170D3E" w:rsidP="003554BD">
            <w:r>
              <w:t>Our example</w:t>
            </w:r>
          </w:p>
        </w:tc>
      </w:tr>
      <w:tr w:rsidR="000B6898" w:rsidRPr="00EB206F" w:rsidTr="000B6898">
        <w:trPr>
          <w:trHeight w:val="1214"/>
        </w:trPr>
        <w:tc>
          <w:tcPr>
            <w:tcW w:w="1368" w:type="dxa"/>
          </w:tcPr>
          <w:p w:rsidR="000B6898" w:rsidRPr="00EB206F" w:rsidRDefault="000B6898" w:rsidP="005F2830">
            <w:pPr>
              <w:rPr>
                <w:b/>
              </w:rPr>
            </w:pPr>
            <w:r w:rsidRPr="00EB206F">
              <w:rPr>
                <w:b/>
              </w:rPr>
              <w:t>You do:</w:t>
            </w:r>
          </w:p>
          <w:p w:rsidR="000B6898" w:rsidRDefault="000B6898" w:rsidP="005F2830"/>
          <w:p w:rsidR="000B6898" w:rsidRDefault="000B6898" w:rsidP="005F2830"/>
          <w:p w:rsidR="000B6898" w:rsidRDefault="000B6898" w:rsidP="005F2830"/>
          <w:p w:rsidR="000B6898" w:rsidRDefault="000B6898" w:rsidP="005F2830"/>
          <w:p w:rsidR="000B6898" w:rsidRPr="00EB206F" w:rsidRDefault="000B6898" w:rsidP="005F2830"/>
        </w:tc>
        <w:tc>
          <w:tcPr>
            <w:tcW w:w="2790" w:type="dxa"/>
          </w:tcPr>
          <w:p w:rsidR="000B6898" w:rsidRPr="009C2BC4" w:rsidRDefault="000B6898" w:rsidP="001769FD">
            <w:r w:rsidRPr="009C2BC4">
              <w:t>Question: Which word did you connect with the most? Did you know any of the words before class today?</w:t>
            </w:r>
          </w:p>
        </w:tc>
        <w:tc>
          <w:tcPr>
            <w:tcW w:w="2790" w:type="dxa"/>
          </w:tcPr>
          <w:p w:rsidR="000B6898" w:rsidRPr="00EB206F" w:rsidRDefault="00170D3E" w:rsidP="00AF40C7">
            <w:r>
              <w:t xml:space="preserve">Take vocab test, </w:t>
            </w:r>
            <w:r>
              <w:t xml:space="preserve">complete graphic organizer for </w:t>
            </w:r>
            <w:r>
              <w:rPr>
                <w:i/>
              </w:rPr>
              <w:t>take a mouse</w:t>
            </w:r>
          </w:p>
        </w:tc>
        <w:tc>
          <w:tcPr>
            <w:tcW w:w="1800" w:type="dxa"/>
          </w:tcPr>
          <w:p w:rsidR="000B6898" w:rsidRDefault="000B6898" w:rsidP="00150859">
            <w:r>
              <w:t>Reading Plus and data day</w:t>
            </w:r>
          </w:p>
        </w:tc>
        <w:tc>
          <w:tcPr>
            <w:tcW w:w="2970" w:type="dxa"/>
          </w:tcPr>
          <w:p w:rsidR="000B6898" w:rsidRPr="009C2BC4" w:rsidRDefault="00170D3E" w:rsidP="00AF40C7">
            <w:proofErr w:type="spellStart"/>
            <w:r>
              <w:t>DVQRA</w:t>
            </w:r>
            <w:proofErr w:type="spellEnd"/>
          </w:p>
        </w:tc>
        <w:tc>
          <w:tcPr>
            <w:tcW w:w="2880" w:type="dxa"/>
          </w:tcPr>
          <w:p w:rsidR="000B6898" w:rsidRPr="009C2BC4" w:rsidRDefault="00170D3E" w:rsidP="00D024B8">
            <w:r>
              <w:t>Complete graphic organizer and pages 94-95</w:t>
            </w:r>
          </w:p>
        </w:tc>
      </w:tr>
      <w:tr w:rsidR="000B6898" w:rsidRPr="00EB206F" w:rsidTr="000B6898">
        <w:trPr>
          <w:trHeight w:val="341"/>
        </w:trPr>
        <w:tc>
          <w:tcPr>
            <w:tcW w:w="1368" w:type="dxa"/>
          </w:tcPr>
          <w:p w:rsidR="000B6898" w:rsidRPr="00EB206F" w:rsidRDefault="000B6898" w:rsidP="007D7165">
            <w:pPr>
              <w:rPr>
                <w:b/>
              </w:rPr>
            </w:pPr>
            <w:r w:rsidRPr="00EB206F">
              <w:rPr>
                <w:b/>
              </w:rPr>
              <w:t>Assessment:</w:t>
            </w:r>
          </w:p>
        </w:tc>
        <w:tc>
          <w:tcPr>
            <w:tcW w:w="2790" w:type="dxa"/>
          </w:tcPr>
          <w:p w:rsidR="000B6898" w:rsidRPr="009C2BC4" w:rsidRDefault="000B6898" w:rsidP="001769FD">
            <w:r w:rsidRPr="009C2BC4">
              <w:t>Direct instruction of the meaning of CODE</w:t>
            </w:r>
          </w:p>
          <w:p w:rsidR="000B6898" w:rsidRDefault="000B6898" w:rsidP="001769FD">
            <w:r w:rsidRPr="009C2BC4">
              <w:t>-Show pictures of each vocabulary word</w:t>
            </w:r>
          </w:p>
          <w:p w:rsidR="000B6898" w:rsidRPr="009C2BC4" w:rsidRDefault="000B6898" w:rsidP="001769FD"/>
        </w:tc>
        <w:tc>
          <w:tcPr>
            <w:tcW w:w="2790" w:type="dxa"/>
          </w:tcPr>
          <w:p w:rsidR="000B6898" w:rsidRPr="00EB206F" w:rsidRDefault="00170D3E" w:rsidP="00AF40C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Vocab test, cause and effect graphic organizer</w:t>
            </w:r>
          </w:p>
        </w:tc>
        <w:tc>
          <w:tcPr>
            <w:tcW w:w="1800" w:type="dxa"/>
          </w:tcPr>
          <w:p w:rsidR="000B6898" w:rsidRDefault="000B6898" w:rsidP="00150859">
            <w:r>
              <w:t>Reading Plus and data day</w:t>
            </w:r>
          </w:p>
        </w:tc>
        <w:tc>
          <w:tcPr>
            <w:tcW w:w="2970" w:type="dxa"/>
          </w:tcPr>
          <w:p w:rsidR="000B6898" w:rsidRPr="009C2BC4" w:rsidRDefault="00170D3E" w:rsidP="00AF40C7">
            <w:proofErr w:type="spellStart"/>
            <w:r>
              <w:t>DVQRA</w:t>
            </w:r>
            <w:proofErr w:type="spellEnd"/>
          </w:p>
        </w:tc>
        <w:tc>
          <w:tcPr>
            <w:tcW w:w="2880" w:type="dxa"/>
          </w:tcPr>
          <w:p w:rsidR="000B6898" w:rsidRPr="009C2BC4" w:rsidRDefault="00170D3E" w:rsidP="00D024B8">
            <w:r>
              <w:t>Graphic organizer with text evidence</w:t>
            </w:r>
            <w:bookmarkStart w:id="0" w:name="_GoBack"/>
            <w:bookmarkEnd w:id="0"/>
          </w:p>
        </w:tc>
      </w:tr>
      <w:tr w:rsidR="000B6898" w:rsidRPr="00EB206F" w:rsidTr="000B6898">
        <w:trPr>
          <w:trHeight w:val="503"/>
        </w:trPr>
        <w:tc>
          <w:tcPr>
            <w:tcW w:w="1368" w:type="dxa"/>
          </w:tcPr>
          <w:p w:rsidR="000B6898" w:rsidRPr="00EB206F" w:rsidRDefault="000B6898" w:rsidP="007D7165">
            <w:pPr>
              <w:rPr>
                <w:b/>
              </w:rPr>
            </w:pPr>
            <w:r w:rsidRPr="00EB206F">
              <w:rPr>
                <w:b/>
              </w:rPr>
              <w:t>Homework:</w:t>
            </w:r>
          </w:p>
        </w:tc>
        <w:tc>
          <w:tcPr>
            <w:tcW w:w="2790" w:type="dxa"/>
          </w:tcPr>
          <w:p w:rsidR="000B6898" w:rsidRDefault="00170D3E" w:rsidP="001769FD">
            <w:r>
              <w:t>Word Wall</w:t>
            </w:r>
          </w:p>
          <w:p w:rsidR="000B6898" w:rsidRDefault="000B6898" w:rsidP="001769FD"/>
          <w:p w:rsidR="000B6898" w:rsidRDefault="000B6898" w:rsidP="001769FD"/>
          <w:p w:rsidR="000B6898" w:rsidRPr="00EB206F" w:rsidRDefault="000B6898" w:rsidP="001769FD"/>
        </w:tc>
        <w:tc>
          <w:tcPr>
            <w:tcW w:w="2790" w:type="dxa"/>
          </w:tcPr>
          <w:p w:rsidR="000B6898" w:rsidRDefault="00170D3E" w:rsidP="00AF40C7">
            <w:r>
              <w:t>Find cause and effect</w:t>
            </w:r>
          </w:p>
        </w:tc>
        <w:tc>
          <w:tcPr>
            <w:tcW w:w="1800" w:type="dxa"/>
          </w:tcPr>
          <w:p w:rsidR="000B6898" w:rsidRDefault="000B6898" w:rsidP="00150859">
            <w:r>
              <w:t>Reading Plus</w:t>
            </w:r>
          </w:p>
        </w:tc>
        <w:tc>
          <w:tcPr>
            <w:tcW w:w="2970" w:type="dxa"/>
          </w:tcPr>
          <w:p w:rsidR="000B6898" w:rsidRPr="00EB206F" w:rsidRDefault="00170D3E" w:rsidP="00AF40C7">
            <w:proofErr w:type="gramStart"/>
            <w:r>
              <w:t>None today!</w:t>
            </w:r>
            <w:proofErr w:type="gramEnd"/>
          </w:p>
        </w:tc>
        <w:tc>
          <w:tcPr>
            <w:tcW w:w="2880" w:type="dxa"/>
          </w:tcPr>
          <w:p w:rsidR="000B6898" w:rsidRPr="00EB206F" w:rsidRDefault="000B6898" w:rsidP="00EB206F">
            <w:r>
              <w:t>Reading Plus due Sunday night</w:t>
            </w:r>
          </w:p>
        </w:tc>
      </w:tr>
    </w:tbl>
    <w:p w:rsidR="00EB206F" w:rsidRPr="00EB206F" w:rsidRDefault="00EB206F" w:rsidP="005F2830">
      <w:pPr>
        <w:spacing w:after="0" w:line="240" w:lineRule="auto"/>
      </w:pPr>
    </w:p>
    <w:sectPr w:rsidR="00EB206F" w:rsidRPr="00EB206F" w:rsidSect="005F2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E63"/>
    <w:multiLevelType w:val="hybridMultilevel"/>
    <w:tmpl w:val="524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01B2"/>
    <w:multiLevelType w:val="hybridMultilevel"/>
    <w:tmpl w:val="90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0132"/>
    <w:multiLevelType w:val="hybridMultilevel"/>
    <w:tmpl w:val="331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0352A5"/>
    <w:rsid w:val="00042286"/>
    <w:rsid w:val="00074971"/>
    <w:rsid w:val="000B6898"/>
    <w:rsid w:val="000E465D"/>
    <w:rsid w:val="0011599D"/>
    <w:rsid w:val="00121094"/>
    <w:rsid w:val="00136331"/>
    <w:rsid w:val="00150859"/>
    <w:rsid w:val="00153AFA"/>
    <w:rsid w:val="001601E5"/>
    <w:rsid w:val="00170D3E"/>
    <w:rsid w:val="00171315"/>
    <w:rsid w:val="0017755C"/>
    <w:rsid w:val="00177D92"/>
    <w:rsid w:val="00185996"/>
    <w:rsid w:val="001B4DBB"/>
    <w:rsid w:val="00207D3D"/>
    <w:rsid w:val="002313A6"/>
    <w:rsid w:val="00252A9E"/>
    <w:rsid w:val="0032220A"/>
    <w:rsid w:val="003554BD"/>
    <w:rsid w:val="00390ADD"/>
    <w:rsid w:val="003B1174"/>
    <w:rsid w:val="003C3876"/>
    <w:rsid w:val="003C62D2"/>
    <w:rsid w:val="003E127C"/>
    <w:rsid w:val="00430B37"/>
    <w:rsid w:val="004430B5"/>
    <w:rsid w:val="004752A0"/>
    <w:rsid w:val="00475809"/>
    <w:rsid w:val="004C1B51"/>
    <w:rsid w:val="004C2563"/>
    <w:rsid w:val="00500306"/>
    <w:rsid w:val="00500476"/>
    <w:rsid w:val="00504D6C"/>
    <w:rsid w:val="005161F8"/>
    <w:rsid w:val="005264A7"/>
    <w:rsid w:val="00551A26"/>
    <w:rsid w:val="00553081"/>
    <w:rsid w:val="005B04B2"/>
    <w:rsid w:val="005C4587"/>
    <w:rsid w:val="005F2830"/>
    <w:rsid w:val="005F6EA5"/>
    <w:rsid w:val="00647BE1"/>
    <w:rsid w:val="00692D99"/>
    <w:rsid w:val="0069579A"/>
    <w:rsid w:val="006C0FF3"/>
    <w:rsid w:val="00711B08"/>
    <w:rsid w:val="00717AEB"/>
    <w:rsid w:val="007320AE"/>
    <w:rsid w:val="007424F0"/>
    <w:rsid w:val="00776037"/>
    <w:rsid w:val="00790102"/>
    <w:rsid w:val="007961E1"/>
    <w:rsid w:val="007B3028"/>
    <w:rsid w:val="007D7165"/>
    <w:rsid w:val="007E7BB3"/>
    <w:rsid w:val="00813B43"/>
    <w:rsid w:val="00830F4B"/>
    <w:rsid w:val="00837D27"/>
    <w:rsid w:val="008541F4"/>
    <w:rsid w:val="008F5CD1"/>
    <w:rsid w:val="009008D2"/>
    <w:rsid w:val="0091492A"/>
    <w:rsid w:val="00944FFF"/>
    <w:rsid w:val="00952AE4"/>
    <w:rsid w:val="0095767A"/>
    <w:rsid w:val="00962720"/>
    <w:rsid w:val="009C2BC4"/>
    <w:rsid w:val="009C2E5A"/>
    <w:rsid w:val="009C6795"/>
    <w:rsid w:val="009D08DF"/>
    <w:rsid w:val="009D3F24"/>
    <w:rsid w:val="009D56E7"/>
    <w:rsid w:val="009E239C"/>
    <w:rsid w:val="009F0322"/>
    <w:rsid w:val="009F3AD9"/>
    <w:rsid w:val="00A12437"/>
    <w:rsid w:val="00A2560B"/>
    <w:rsid w:val="00A53E52"/>
    <w:rsid w:val="00A9259E"/>
    <w:rsid w:val="00AB482E"/>
    <w:rsid w:val="00AC6B29"/>
    <w:rsid w:val="00AE1890"/>
    <w:rsid w:val="00AE2A45"/>
    <w:rsid w:val="00B40B5B"/>
    <w:rsid w:val="00B528D8"/>
    <w:rsid w:val="00B95CB0"/>
    <w:rsid w:val="00BA07BA"/>
    <w:rsid w:val="00BB0C45"/>
    <w:rsid w:val="00BF49E8"/>
    <w:rsid w:val="00C06431"/>
    <w:rsid w:val="00C24D8C"/>
    <w:rsid w:val="00C5709C"/>
    <w:rsid w:val="00C84DD0"/>
    <w:rsid w:val="00CB2CCF"/>
    <w:rsid w:val="00CD394E"/>
    <w:rsid w:val="00CD775E"/>
    <w:rsid w:val="00CE55D1"/>
    <w:rsid w:val="00D1114E"/>
    <w:rsid w:val="00D357C2"/>
    <w:rsid w:val="00D73EEF"/>
    <w:rsid w:val="00DB3346"/>
    <w:rsid w:val="00DD030A"/>
    <w:rsid w:val="00E12A7A"/>
    <w:rsid w:val="00E14A6E"/>
    <w:rsid w:val="00E21B51"/>
    <w:rsid w:val="00E44AEA"/>
    <w:rsid w:val="00E64288"/>
    <w:rsid w:val="00EB206F"/>
    <w:rsid w:val="00EB3A16"/>
    <w:rsid w:val="00ED73DC"/>
    <w:rsid w:val="00EF79C3"/>
    <w:rsid w:val="00F27495"/>
    <w:rsid w:val="00F41893"/>
    <w:rsid w:val="00F50C20"/>
    <w:rsid w:val="00F94E6C"/>
    <w:rsid w:val="00FB2BB3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3</cp:revision>
  <cp:lastPrinted>2014-02-24T23:52:00Z</cp:lastPrinted>
  <dcterms:created xsi:type="dcterms:W3CDTF">2014-02-24T21:23:00Z</dcterms:created>
  <dcterms:modified xsi:type="dcterms:W3CDTF">2014-02-24T23:52:00Z</dcterms:modified>
</cp:coreProperties>
</file>